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F" w:rsidRPr="009203CB" w:rsidRDefault="00314E5F" w:rsidP="000114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  <w:b/>
          <w:sz w:val="24"/>
          <w:szCs w:val="24"/>
        </w:rPr>
        <w:t>FIQUE POR D</w:t>
      </w:r>
      <w:r w:rsidR="00AA3449" w:rsidRPr="009203CB">
        <w:rPr>
          <w:rFonts w:ascii="Arial" w:hAnsi="Arial" w:cs="Arial"/>
          <w:b/>
          <w:sz w:val="24"/>
          <w:szCs w:val="24"/>
        </w:rPr>
        <w:t>ENTRO: O QUE É SÍNDROME DE BURN</w:t>
      </w:r>
      <w:r w:rsidRPr="009203CB">
        <w:rPr>
          <w:rFonts w:ascii="Arial" w:hAnsi="Arial" w:cs="Arial"/>
          <w:b/>
          <w:sz w:val="24"/>
          <w:szCs w:val="24"/>
        </w:rPr>
        <w:t>OUT?</w:t>
      </w:r>
    </w:p>
    <w:p w:rsidR="00314E5F" w:rsidRPr="009203CB" w:rsidRDefault="00314E5F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40FF" w:rsidRPr="009203CB" w:rsidRDefault="00DB1E75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A Síndrome do Esgotamento Profissional, mais </w:t>
      </w:r>
      <w:r w:rsidR="003F6484" w:rsidRPr="009203CB">
        <w:rPr>
          <w:rFonts w:ascii="Arial" w:hAnsi="Arial" w:cs="Arial"/>
          <w:sz w:val="24"/>
          <w:szCs w:val="24"/>
        </w:rPr>
        <w:t xml:space="preserve">conhecida como Síndrome de </w:t>
      </w:r>
      <w:proofErr w:type="spellStart"/>
      <w:r w:rsidR="003F6484" w:rsidRPr="009203CB">
        <w:rPr>
          <w:rFonts w:ascii="Arial" w:hAnsi="Arial" w:cs="Arial"/>
          <w:i/>
          <w:sz w:val="24"/>
          <w:szCs w:val="24"/>
        </w:rPr>
        <w:t>Burn</w:t>
      </w:r>
      <w:r w:rsidRPr="009203CB">
        <w:rPr>
          <w:rFonts w:ascii="Arial" w:hAnsi="Arial" w:cs="Arial"/>
          <w:i/>
          <w:sz w:val="24"/>
          <w:szCs w:val="24"/>
        </w:rPr>
        <w:t>out</w:t>
      </w:r>
      <w:proofErr w:type="spellEnd"/>
      <w:r w:rsidR="003F6484" w:rsidRPr="009203CB">
        <w:rPr>
          <w:rFonts w:ascii="Arial" w:hAnsi="Arial" w:cs="Arial"/>
          <w:sz w:val="24"/>
          <w:szCs w:val="24"/>
        </w:rPr>
        <w:t xml:space="preserve"> </w:t>
      </w:r>
      <w:r w:rsidRPr="009203CB">
        <w:rPr>
          <w:rFonts w:ascii="Arial" w:hAnsi="Arial" w:cs="Arial"/>
          <w:sz w:val="24"/>
          <w:szCs w:val="24"/>
        </w:rPr>
        <w:t xml:space="preserve">é um conjunto de sintomas caracterizados por estresse e tensão emocional crônicos, provocados </w:t>
      </w:r>
      <w:r w:rsidR="0020306D" w:rsidRPr="009203CB">
        <w:rPr>
          <w:rFonts w:ascii="Arial" w:hAnsi="Arial" w:cs="Arial"/>
          <w:sz w:val="24"/>
          <w:szCs w:val="24"/>
        </w:rPr>
        <w:t>por condições</w:t>
      </w:r>
      <w:r w:rsidRPr="009203CB">
        <w:rPr>
          <w:rFonts w:ascii="Arial" w:hAnsi="Arial" w:cs="Arial"/>
          <w:sz w:val="24"/>
          <w:szCs w:val="24"/>
        </w:rPr>
        <w:t xml:space="preserve"> de trabalho </w:t>
      </w:r>
      <w:r w:rsidR="0020306D" w:rsidRPr="009203CB">
        <w:rPr>
          <w:rFonts w:ascii="Arial" w:hAnsi="Arial" w:cs="Arial"/>
          <w:sz w:val="24"/>
          <w:szCs w:val="24"/>
        </w:rPr>
        <w:t>psicológicas e físicas desgastantes e foi descrita</w:t>
      </w:r>
      <w:r w:rsidR="00AA3449" w:rsidRPr="009203CB">
        <w:rPr>
          <w:rFonts w:ascii="Arial" w:hAnsi="Arial" w:cs="Arial"/>
          <w:sz w:val="24"/>
          <w:szCs w:val="24"/>
        </w:rPr>
        <w:t xml:space="preserve"> pela primeira vez</w:t>
      </w:r>
      <w:r w:rsidR="0020306D" w:rsidRPr="009203CB">
        <w:rPr>
          <w:rFonts w:ascii="Arial" w:hAnsi="Arial" w:cs="Arial"/>
          <w:sz w:val="24"/>
          <w:szCs w:val="24"/>
        </w:rPr>
        <w:t xml:space="preserve"> em 1974 por um médico americano.</w:t>
      </w:r>
    </w:p>
    <w:p w:rsidR="0020306D" w:rsidRPr="009203CB" w:rsidRDefault="0020306D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A incidência da síndrome em policiais tem se mostrado a principal causa de afastamento por saúde mental e é tema de diversas pesquisas em âmbito nacional e internacional. Vários fatores contribuem ainda para a resistência e demora em buscar ajuda, o que leva </w:t>
      </w:r>
      <w:proofErr w:type="gramStart"/>
      <w:r w:rsidRPr="009203CB">
        <w:rPr>
          <w:rFonts w:ascii="Arial" w:hAnsi="Arial" w:cs="Arial"/>
          <w:sz w:val="24"/>
          <w:szCs w:val="24"/>
        </w:rPr>
        <w:t>a longo prazo</w:t>
      </w:r>
      <w:proofErr w:type="gramEnd"/>
      <w:r w:rsidRPr="009203CB">
        <w:rPr>
          <w:rFonts w:ascii="Arial" w:hAnsi="Arial" w:cs="Arial"/>
          <w:sz w:val="24"/>
          <w:szCs w:val="24"/>
        </w:rPr>
        <w:t xml:space="preserve"> à piora do quadro podendo levar inclusive ao suicídio</w:t>
      </w:r>
      <w:r w:rsidR="004B100D" w:rsidRPr="009203CB">
        <w:rPr>
          <w:rFonts w:ascii="Arial" w:hAnsi="Arial" w:cs="Arial"/>
          <w:sz w:val="24"/>
          <w:szCs w:val="24"/>
        </w:rPr>
        <w:t xml:space="preserve"> nos</w:t>
      </w:r>
      <w:r w:rsidRPr="009203CB">
        <w:rPr>
          <w:rFonts w:ascii="Arial" w:hAnsi="Arial" w:cs="Arial"/>
          <w:sz w:val="24"/>
          <w:szCs w:val="24"/>
        </w:rPr>
        <w:t xml:space="preserve"> casos mais graves. A cultura do policial visto e cobrado como herói, que resiste a tudo bravamente como um super-homem, o machismo que impede que homens se </w:t>
      </w:r>
      <w:r w:rsidR="004B100D" w:rsidRPr="009203CB">
        <w:rPr>
          <w:rFonts w:ascii="Arial" w:hAnsi="Arial" w:cs="Arial"/>
          <w:sz w:val="24"/>
          <w:szCs w:val="24"/>
        </w:rPr>
        <w:t>permitam mostrar</w:t>
      </w:r>
      <w:r w:rsidRPr="009203CB">
        <w:rPr>
          <w:rFonts w:ascii="Arial" w:hAnsi="Arial" w:cs="Arial"/>
          <w:sz w:val="24"/>
          <w:szCs w:val="24"/>
        </w:rPr>
        <w:t xml:space="preserve"> fragilizados e</w:t>
      </w:r>
      <w:r w:rsidR="004B100D" w:rsidRPr="009203CB">
        <w:rPr>
          <w:rFonts w:ascii="Arial" w:hAnsi="Arial" w:cs="Arial"/>
          <w:sz w:val="24"/>
          <w:szCs w:val="24"/>
        </w:rPr>
        <w:t xml:space="preserve"> o ainda presente estigma em relação ao</w:t>
      </w:r>
      <w:r w:rsidRPr="009203CB">
        <w:rPr>
          <w:rFonts w:ascii="Arial" w:hAnsi="Arial" w:cs="Arial"/>
          <w:sz w:val="24"/>
          <w:szCs w:val="24"/>
        </w:rPr>
        <w:t xml:space="preserve"> tratamento psicológico e psiquiátrico</w:t>
      </w:r>
      <w:r w:rsidR="004B100D" w:rsidRPr="009203CB">
        <w:rPr>
          <w:rFonts w:ascii="Arial" w:hAnsi="Arial" w:cs="Arial"/>
          <w:sz w:val="24"/>
          <w:szCs w:val="24"/>
        </w:rPr>
        <w:t xml:space="preserve"> por medo do preconceito</w:t>
      </w:r>
      <w:r w:rsidRPr="009203CB">
        <w:rPr>
          <w:rFonts w:ascii="Arial" w:hAnsi="Arial" w:cs="Arial"/>
          <w:sz w:val="24"/>
          <w:szCs w:val="24"/>
        </w:rPr>
        <w:t xml:space="preserve"> </w:t>
      </w:r>
      <w:r w:rsidR="004B100D" w:rsidRPr="009203CB">
        <w:rPr>
          <w:rFonts w:ascii="Arial" w:hAnsi="Arial" w:cs="Arial"/>
          <w:sz w:val="24"/>
          <w:szCs w:val="24"/>
        </w:rPr>
        <w:t xml:space="preserve">tornam o policial um dos grupos </w:t>
      </w:r>
      <w:r w:rsidR="00314E5F" w:rsidRPr="009203CB">
        <w:rPr>
          <w:rFonts w:ascii="Arial" w:hAnsi="Arial" w:cs="Arial"/>
          <w:sz w:val="24"/>
          <w:szCs w:val="24"/>
        </w:rPr>
        <w:t>de maior incidência d</w:t>
      </w:r>
      <w:r w:rsidR="004B100D" w:rsidRPr="009203CB">
        <w:rPr>
          <w:rFonts w:ascii="Arial" w:hAnsi="Arial" w:cs="Arial"/>
          <w:sz w:val="24"/>
          <w:szCs w:val="24"/>
        </w:rPr>
        <w:t>a síndrome.</w:t>
      </w:r>
      <w:r w:rsidR="00314E5F" w:rsidRPr="009203CB">
        <w:rPr>
          <w:rFonts w:ascii="Arial" w:hAnsi="Arial" w:cs="Arial"/>
          <w:sz w:val="24"/>
          <w:szCs w:val="24"/>
        </w:rPr>
        <w:t xml:space="preserve"> </w:t>
      </w:r>
    </w:p>
    <w:p w:rsidR="00314E5F" w:rsidRPr="009203CB" w:rsidRDefault="00314E5F" w:rsidP="000114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  <w:b/>
          <w:sz w:val="24"/>
          <w:szCs w:val="24"/>
        </w:rPr>
        <w:t>Sintomas</w:t>
      </w:r>
    </w:p>
    <w:p w:rsidR="000D1201" w:rsidRPr="009203CB" w:rsidRDefault="00E91196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>São identifica</w:t>
      </w:r>
      <w:r w:rsidR="000D1201" w:rsidRPr="009203CB">
        <w:rPr>
          <w:rFonts w:ascii="Arial" w:hAnsi="Arial" w:cs="Arial"/>
          <w:sz w:val="24"/>
          <w:szCs w:val="24"/>
        </w:rPr>
        <w:t xml:space="preserve">das três dimensões da síndrome, </w:t>
      </w:r>
      <w:proofErr w:type="gramStart"/>
      <w:r w:rsidR="000D1201" w:rsidRPr="009203CB">
        <w:rPr>
          <w:rFonts w:ascii="Arial" w:hAnsi="Arial" w:cs="Arial"/>
          <w:sz w:val="24"/>
          <w:szCs w:val="24"/>
        </w:rPr>
        <w:t>sendo</w:t>
      </w:r>
      <w:proofErr w:type="gramEnd"/>
    </w:p>
    <w:p w:rsidR="000D1201" w:rsidRPr="009203CB" w:rsidRDefault="000D1201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- </w:t>
      </w:r>
      <w:r w:rsidR="00E91196" w:rsidRPr="009203CB">
        <w:rPr>
          <w:rFonts w:ascii="Arial" w:hAnsi="Arial" w:cs="Arial"/>
          <w:sz w:val="24"/>
          <w:szCs w:val="24"/>
        </w:rPr>
        <w:t>esgotamento emocional</w:t>
      </w:r>
      <w:r w:rsidRPr="009203CB">
        <w:rPr>
          <w:rFonts w:ascii="Arial" w:hAnsi="Arial" w:cs="Arial"/>
          <w:sz w:val="24"/>
          <w:szCs w:val="24"/>
        </w:rPr>
        <w:t>: sensação de que as energias e os recursos emocionais se esgotaram devido ao contato cotidiano com problemas e situações estressantes no local de trabalho;</w:t>
      </w:r>
    </w:p>
    <w:p w:rsidR="000D1201" w:rsidRPr="009203CB" w:rsidRDefault="000D1201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- despersonalização: não conseguindo lidar com o estresse ao qual está exposto, o trabalhador passa a distanciar-se </w:t>
      </w:r>
      <w:r w:rsidR="009203CB" w:rsidRPr="009203CB">
        <w:rPr>
          <w:rFonts w:ascii="Arial" w:hAnsi="Arial" w:cs="Arial"/>
          <w:sz w:val="24"/>
          <w:szCs w:val="24"/>
        </w:rPr>
        <w:t>psicologicamente das pessoas e do próprio trabalho, tornando-se insensível;</w:t>
      </w:r>
    </w:p>
    <w:p w:rsidR="00E91196" w:rsidRPr="009203CB" w:rsidRDefault="000D1201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- </w:t>
      </w:r>
      <w:r w:rsidR="009203CB" w:rsidRPr="009203CB">
        <w:rPr>
          <w:rFonts w:ascii="Arial" w:hAnsi="Arial" w:cs="Arial"/>
          <w:sz w:val="24"/>
          <w:szCs w:val="24"/>
        </w:rPr>
        <w:t xml:space="preserve">sentimento de incompetência: o indivíduo não se sente realizado, acredita ser incompetente e questiona as escolhas quanto </w:t>
      </w:r>
      <w:proofErr w:type="gramStart"/>
      <w:r w:rsidR="009203CB" w:rsidRPr="009203CB">
        <w:rPr>
          <w:rFonts w:ascii="Arial" w:hAnsi="Arial" w:cs="Arial"/>
          <w:sz w:val="24"/>
          <w:szCs w:val="24"/>
        </w:rPr>
        <w:t>a</w:t>
      </w:r>
      <w:proofErr w:type="gramEnd"/>
      <w:r w:rsidR="009203CB" w:rsidRPr="009203CB">
        <w:rPr>
          <w:rFonts w:ascii="Arial" w:hAnsi="Arial" w:cs="Arial"/>
          <w:sz w:val="24"/>
          <w:szCs w:val="24"/>
        </w:rPr>
        <w:t xml:space="preserve"> carreira e o futuro.</w:t>
      </w:r>
    </w:p>
    <w:p w:rsidR="00314E5F" w:rsidRPr="009203CB" w:rsidRDefault="00314E5F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>O</w:t>
      </w:r>
      <w:r w:rsidR="00E91196" w:rsidRPr="009203CB">
        <w:rPr>
          <w:rFonts w:ascii="Arial" w:hAnsi="Arial" w:cs="Arial"/>
          <w:sz w:val="24"/>
          <w:szCs w:val="24"/>
        </w:rPr>
        <w:t xml:space="preserve">s </w:t>
      </w:r>
      <w:r w:rsidRPr="009203CB">
        <w:rPr>
          <w:rFonts w:ascii="Arial" w:hAnsi="Arial" w:cs="Arial"/>
          <w:sz w:val="24"/>
          <w:szCs w:val="24"/>
        </w:rPr>
        <w:t>sintoma</w:t>
      </w:r>
      <w:r w:rsidR="00E91196" w:rsidRPr="009203CB">
        <w:rPr>
          <w:rFonts w:ascii="Arial" w:hAnsi="Arial" w:cs="Arial"/>
          <w:sz w:val="24"/>
          <w:szCs w:val="24"/>
        </w:rPr>
        <w:t xml:space="preserve">s da síndrome </w:t>
      </w:r>
      <w:r w:rsidR="009203CB" w:rsidRPr="009203CB">
        <w:rPr>
          <w:rFonts w:ascii="Arial" w:hAnsi="Arial" w:cs="Arial"/>
          <w:sz w:val="24"/>
          <w:szCs w:val="24"/>
        </w:rPr>
        <w:t xml:space="preserve">dentro dessas três dimensões são </w:t>
      </w:r>
      <w:r w:rsidRPr="009203CB">
        <w:rPr>
          <w:rFonts w:ascii="Arial" w:hAnsi="Arial" w:cs="Arial"/>
          <w:sz w:val="24"/>
          <w:szCs w:val="24"/>
        </w:rPr>
        <w:t>sensação crônica de esgotamento emocional e físico que</w:t>
      </w:r>
      <w:r w:rsidR="009203CB" w:rsidRPr="009203CB">
        <w:rPr>
          <w:rFonts w:ascii="Arial" w:hAnsi="Arial" w:cs="Arial"/>
          <w:sz w:val="24"/>
          <w:szCs w:val="24"/>
        </w:rPr>
        <w:t xml:space="preserve"> se</w:t>
      </w:r>
      <w:r w:rsidRPr="009203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03CB">
        <w:rPr>
          <w:rFonts w:ascii="Arial" w:hAnsi="Arial" w:cs="Arial"/>
          <w:sz w:val="24"/>
          <w:szCs w:val="24"/>
        </w:rPr>
        <w:t>reflete</w:t>
      </w:r>
      <w:r w:rsidR="000D1201" w:rsidRPr="009203CB">
        <w:rPr>
          <w:rFonts w:ascii="Arial" w:hAnsi="Arial" w:cs="Arial"/>
          <w:sz w:val="24"/>
          <w:szCs w:val="24"/>
        </w:rPr>
        <w:t>m</w:t>
      </w:r>
      <w:proofErr w:type="gramEnd"/>
      <w:r w:rsidRPr="009203CB">
        <w:rPr>
          <w:rFonts w:ascii="Arial" w:hAnsi="Arial" w:cs="Arial"/>
          <w:sz w:val="24"/>
          <w:szCs w:val="24"/>
        </w:rPr>
        <w:t xml:space="preserve"> em vários comportamentos </w:t>
      </w:r>
      <w:r w:rsidR="00E91196" w:rsidRPr="009203CB">
        <w:rPr>
          <w:rFonts w:ascii="Arial" w:hAnsi="Arial" w:cs="Arial"/>
          <w:sz w:val="24"/>
          <w:szCs w:val="24"/>
        </w:rPr>
        <w:lastRenderedPageBreak/>
        <w:t xml:space="preserve">como agressividade, incluem </w:t>
      </w:r>
      <w:r w:rsidR="005B3B8D" w:rsidRPr="009203CB">
        <w:rPr>
          <w:rFonts w:ascii="Arial" w:hAnsi="Arial" w:cs="Arial"/>
          <w:sz w:val="24"/>
          <w:szCs w:val="24"/>
        </w:rPr>
        <w:t>isolamento, alterações no apetite e sono, lapsos de memória, mudanças bruscas de humor, baixa autoestima, irritabilidade, ansiedade, depressão, baixa de libido, disfunção erétil, dificuldade de concentração</w:t>
      </w:r>
      <w:r w:rsidR="00F84A08" w:rsidRPr="009203CB">
        <w:rPr>
          <w:rFonts w:ascii="Arial" w:hAnsi="Arial" w:cs="Arial"/>
          <w:sz w:val="24"/>
          <w:szCs w:val="24"/>
        </w:rPr>
        <w:t>, despersonalização, atitudes negativas, endurecimento afetivo</w:t>
      </w:r>
      <w:r w:rsidR="005B3B8D" w:rsidRPr="009203CB">
        <w:rPr>
          <w:rFonts w:ascii="Arial" w:hAnsi="Arial" w:cs="Arial"/>
          <w:sz w:val="24"/>
          <w:szCs w:val="24"/>
        </w:rPr>
        <w:t>. As manifestações físicas incluem sudorese, distúrbios gastrointestinais, enxaqueca, cansaço constante, palpitação, crises de asma, dores musculares, pressão alta, entre outros.</w:t>
      </w:r>
    </w:p>
    <w:p w:rsidR="005B3B8D" w:rsidRPr="009203CB" w:rsidRDefault="005B3B8D" w:rsidP="000114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  <w:b/>
          <w:sz w:val="24"/>
          <w:szCs w:val="24"/>
        </w:rPr>
        <w:t>Diagnóstico</w:t>
      </w:r>
    </w:p>
    <w:p w:rsidR="005B3B8D" w:rsidRPr="009203CB" w:rsidRDefault="005B3B8D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O diagnóstico é feito através de relato do paciente e análise do histórico de vida, </w:t>
      </w:r>
      <w:r w:rsidR="00295169" w:rsidRPr="009203CB">
        <w:rPr>
          <w:rFonts w:ascii="Arial" w:hAnsi="Arial" w:cs="Arial"/>
          <w:sz w:val="24"/>
          <w:szCs w:val="24"/>
        </w:rPr>
        <w:t>envolvimento no trabalho, personalidade e pré-disposições. Pode ser feita também aplicação de teste psicométrico para reforçar o diagnóstico.</w:t>
      </w:r>
    </w:p>
    <w:p w:rsidR="00295169" w:rsidRPr="009203CB" w:rsidRDefault="00295169" w:rsidP="000114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  <w:b/>
          <w:sz w:val="24"/>
          <w:szCs w:val="24"/>
        </w:rPr>
        <w:t>Tratamento</w:t>
      </w:r>
    </w:p>
    <w:p w:rsidR="004B100D" w:rsidRPr="009203CB" w:rsidRDefault="00295169" w:rsidP="00011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3CB">
        <w:rPr>
          <w:rFonts w:ascii="Arial" w:hAnsi="Arial" w:cs="Arial"/>
          <w:sz w:val="24"/>
          <w:szCs w:val="24"/>
        </w:rPr>
        <w:t xml:space="preserve">Em cada indivíduo a síndrome se manifesta com nuances e detalhes particulares de cada pessoa e o tratamento deve ser feito de acordo com a necessidade do paciente. Dependendo da demora em buscar ajuda e do grau de dificuldade da pessoa em realizar as tarefas de seu cotidiano com bem estar </w:t>
      </w:r>
      <w:proofErr w:type="gramStart"/>
      <w:r w:rsidRPr="009203CB">
        <w:rPr>
          <w:rFonts w:ascii="Arial" w:hAnsi="Arial" w:cs="Arial"/>
          <w:sz w:val="24"/>
          <w:szCs w:val="24"/>
        </w:rPr>
        <w:t>físico e psíquico</w:t>
      </w:r>
      <w:proofErr w:type="gramEnd"/>
      <w:r w:rsidRPr="009203CB">
        <w:rPr>
          <w:rFonts w:ascii="Arial" w:hAnsi="Arial" w:cs="Arial"/>
          <w:sz w:val="24"/>
          <w:szCs w:val="24"/>
        </w:rPr>
        <w:t>, a prescrição de medicação psicotrópica é indicada, como antidepressivo e</w:t>
      </w:r>
      <w:r w:rsidR="00B35492" w:rsidRPr="009203CB">
        <w:rPr>
          <w:rFonts w:ascii="Arial" w:hAnsi="Arial" w:cs="Arial"/>
          <w:sz w:val="24"/>
          <w:szCs w:val="24"/>
        </w:rPr>
        <w:t>/ou</w:t>
      </w:r>
      <w:r w:rsidRPr="009203CB">
        <w:rPr>
          <w:rFonts w:ascii="Arial" w:hAnsi="Arial" w:cs="Arial"/>
          <w:sz w:val="24"/>
          <w:szCs w:val="24"/>
        </w:rPr>
        <w:t xml:space="preserve"> ansiolítico.  Durante todo o processo é </w:t>
      </w:r>
      <w:r w:rsidR="00235808" w:rsidRPr="009203CB">
        <w:rPr>
          <w:rFonts w:ascii="Arial" w:hAnsi="Arial" w:cs="Arial"/>
          <w:sz w:val="24"/>
          <w:szCs w:val="24"/>
        </w:rPr>
        <w:t>importante</w:t>
      </w:r>
      <w:r w:rsidRPr="009203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03CB">
        <w:rPr>
          <w:rFonts w:ascii="Arial" w:hAnsi="Arial" w:cs="Arial"/>
          <w:sz w:val="24"/>
          <w:szCs w:val="24"/>
        </w:rPr>
        <w:t>a</w:t>
      </w:r>
      <w:proofErr w:type="gramEnd"/>
      <w:r w:rsidR="00235808" w:rsidRPr="009203CB">
        <w:rPr>
          <w:rFonts w:ascii="Arial" w:hAnsi="Arial" w:cs="Arial"/>
          <w:sz w:val="24"/>
          <w:szCs w:val="24"/>
        </w:rPr>
        <w:t xml:space="preserve"> realização de</w:t>
      </w:r>
      <w:r w:rsidRPr="009203CB">
        <w:rPr>
          <w:rFonts w:ascii="Arial" w:hAnsi="Arial" w:cs="Arial"/>
          <w:sz w:val="24"/>
          <w:szCs w:val="24"/>
        </w:rPr>
        <w:t xml:space="preserve"> psicoterapia, que ajudará o paciente a tomar maior consciência de si e das ferramentas para superar crises e cultivar uma saúde mental adequada. </w:t>
      </w:r>
    </w:p>
    <w:p w:rsidR="00235808" w:rsidRPr="009203CB" w:rsidRDefault="00235808" w:rsidP="000114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  <w:b/>
          <w:sz w:val="24"/>
          <w:szCs w:val="24"/>
        </w:rPr>
        <w:t xml:space="preserve">Dicas e sugestões </w:t>
      </w:r>
    </w:p>
    <w:p w:rsidR="00235808" w:rsidRPr="009203CB" w:rsidRDefault="00235808" w:rsidP="000114D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203CB">
        <w:rPr>
          <w:rFonts w:ascii="Arial" w:hAnsi="Arial" w:cs="Arial"/>
          <w:b/>
          <w:i/>
          <w:sz w:val="24"/>
          <w:szCs w:val="24"/>
        </w:rPr>
        <w:t xml:space="preserve">- Procure separar diariamente um tempo para fazer exercícios físicos e cultivar momentos de descontração e lazer. Não use a falta de tempo como desculpa e considere que mudanças em alguns hábitos de vida </w:t>
      </w:r>
      <w:proofErr w:type="gramStart"/>
      <w:r w:rsidRPr="009203CB">
        <w:rPr>
          <w:rFonts w:ascii="Arial" w:hAnsi="Arial" w:cs="Arial"/>
          <w:b/>
          <w:i/>
          <w:sz w:val="24"/>
          <w:szCs w:val="24"/>
        </w:rPr>
        <w:t>podem ser</w:t>
      </w:r>
      <w:proofErr w:type="gramEnd"/>
      <w:r w:rsidRPr="009203CB">
        <w:rPr>
          <w:rFonts w:ascii="Arial" w:hAnsi="Arial" w:cs="Arial"/>
          <w:b/>
          <w:i/>
          <w:sz w:val="24"/>
          <w:szCs w:val="24"/>
        </w:rPr>
        <w:t xml:space="preserve"> a melhor prevenção em relação a várias doenças físicas e mentais. Qualidade de vida é imprescindível;</w:t>
      </w:r>
    </w:p>
    <w:p w:rsidR="00235808" w:rsidRPr="009203CB" w:rsidRDefault="00235808" w:rsidP="000114D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203CB">
        <w:rPr>
          <w:rFonts w:ascii="Arial" w:hAnsi="Arial" w:cs="Arial"/>
          <w:b/>
          <w:i/>
          <w:sz w:val="24"/>
          <w:szCs w:val="24"/>
        </w:rPr>
        <w:t>- Consumo de álcool/drogas, comportamentos c</w:t>
      </w:r>
      <w:r w:rsidR="00B35492" w:rsidRPr="009203CB">
        <w:rPr>
          <w:rFonts w:ascii="Arial" w:hAnsi="Arial" w:cs="Arial"/>
          <w:b/>
          <w:i/>
          <w:sz w:val="24"/>
          <w:szCs w:val="24"/>
        </w:rPr>
        <w:t>ompulsivos ligados a compras e</w:t>
      </w:r>
      <w:r w:rsidRPr="009203CB">
        <w:rPr>
          <w:rFonts w:ascii="Arial" w:hAnsi="Arial" w:cs="Arial"/>
          <w:b/>
          <w:i/>
          <w:sz w:val="24"/>
          <w:szCs w:val="24"/>
        </w:rPr>
        <w:t xml:space="preserve"> comer exageradamente (açúcar, chocolate, fritura) não </w:t>
      </w:r>
      <w:proofErr w:type="gramStart"/>
      <w:r w:rsidRPr="009203CB">
        <w:rPr>
          <w:rFonts w:ascii="Arial" w:hAnsi="Arial" w:cs="Arial"/>
          <w:b/>
          <w:i/>
          <w:sz w:val="24"/>
          <w:szCs w:val="24"/>
        </w:rPr>
        <w:t>são</w:t>
      </w:r>
      <w:proofErr w:type="gramEnd"/>
      <w:r w:rsidRPr="009203CB">
        <w:rPr>
          <w:rFonts w:ascii="Arial" w:hAnsi="Arial" w:cs="Arial"/>
          <w:b/>
          <w:i/>
          <w:sz w:val="24"/>
          <w:szCs w:val="24"/>
        </w:rPr>
        <w:t xml:space="preserve"> </w:t>
      </w:r>
      <w:r w:rsidRPr="009203CB">
        <w:rPr>
          <w:rFonts w:ascii="Arial" w:hAnsi="Arial" w:cs="Arial"/>
          <w:b/>
          <w:i/>
          <w:sz w:val="24"/>
          <w:szCs w:val="24"/>
        </w:rPr>
        <w:lastRenderedPageBreak/>
        <w:t>alternativas saudáveis para amenizar o problema, podendo inclusive piorar o quadro;</w:t>
      </w:r>
    </w:p>
    <w:p w:rsidR="00235808" w:rsidRPr="009203CB" w:rsidRDefault="00235808" w:rsidP="000114D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203CB">
        <w:rPr>
          <w:rFonts w:ascii="Arial" w:hAnsi="Arial" w:cs="Arial"/>
          <w:b/>
          <w:i/>
          <w:sz w:val="24"/>
          <w:szCs w:val="24"/>
        </w:rPr>
        <w:t xml:space="preserve">- Não </w:t>
      </w:r>
      <w:proofErr w:type="gramStart"/>
      <w:r w:rsidRPr="009203CB">
        <w:rPr>
          <w:rFonts w:ascii="Arial" w:hAnsi="Arial" w:cs="Arial"/>
          <w:b/>
          <w:i/>
          <w:sz w:val="24"/>
          <w:szCs w:val="24"/>
        </w:rPr>
        <w:t>sinta-se</w:t>
      </w:r>
      <w:proofErr w:type="gramEnd"/>
      <w:r w:rsidRPr="009203CB">
        <w:rPr>
          <w:rFonts w:ascii="Arial" w:hAnsi="Arial" w:cs="Arial"/>
          <w:b/>
          <w:i/>
          <w:sz w:val="24"/>
          <w:szCs w:val="24"/>
        </w:rPr>
        <w:t xml:space="preserve"> envergonhado(a)</w:t>
      </w:r>
      <w:r w:rsidR="00F84A08" w:rsidRPr="009203CB">
        <w:rPr>
          <w:rFonts w:ascii="Arial" w:hAnsi="Arial" w:cs="Arial"/>
          <w:b/>
          <w:i/>
          <w:sz w:val="24"/>
          <w:szCs w:val="24"/>
        </w:rPr>
        <w:t>, incompetente</w:t>
      </w:r>
      <w:r w:rsidRPr="009203CB">
        <w:rPr>
          <w:rFonts w:ascii="Arial" w:hAnsi="Arial" w:cs="Arial"/>
          <w:b/>
          <w:i/>
          <w:sz w:val="24"/>
          <w:szCs w:val="24"/>
        </w:rPr>
        <w:t xml:space="preserve"> ou fracassado(a)</w:t>
      </w:r>
      <w:r w:rsidR="00F84A08" w:rsidRPr="009203CB">
        <w:rPr>
          <w:rFonts w:ascii="Arial" w:hAnsi="Arial" w:cs="Arial"/>
          <w:b/>
          <w:i/>
          <w:sz w:val="24"/>
          <w:szCs w:val="24"/>
        </w:rPr>
        <w:t xml:space="preserve"> </w:t>
      </w:r>
      <w:r w:rsidRPr="009203CB">
        <w:rPr>
          <w:rFonts w:ascii="Arial" w:hAnsi="Arial" w:cs="Arial"/>
          <w:b/>
          <w:i/>
          <w:sz w:val="24"/>
          <w:szCs w:val="24"/>
        </w:rPr>
        <w:t xml:space="preserve"> por buscar ajuda. Somos humanos e estamos </w:t>
      </w:r>
      <w:proofErr w:type="gramStart"/>
      <w:r w:rsidRPr="009203CB">
        <w:rPr>
          <w:rFonts w:ascii="Arial" w:hAnsi="Arial" w:cs="Arial"/>
          <w:b/>
          <w:i/>
          <w:sz w:val="24"/>
          <w:szCs w:val="24"/>
        </w:rPr>
        <w:t>todos</w:t>
      </w:r>
      <w:proofErr w:type="gramEnd"/>
      <w:r w:rsidRPr="009203CB">
        <w:rPr>
          <w:rFonts w:ascii="Arial" w:hAnsi="Arial" w:cs="Arial"/>
          <w:b/>
          <w:i/>
          <w:sz w:val="24"/>
          <w:szCs w:val="24"/>
        </w:rPr>
        <w:t xml:space="preserve"> sujeitos e adoecermos levando em conta o ritmo de vida atual, os hábitos de consumo e alimentares</w:t>
      </w:r>
      <w:r w:rsidR="00F84A08" w:rsidRPr="009203CB">
        <w:rPr>
          <w:rFonts w:ascii="Arial" w:hAnsi="Arial" w:cs="Arial"/>
          <w:b/>
          <w:i/>
          <w:sz w:val="24"/>
          <w:szCs w:val="24"/>
        </w:rPr>
        <w:t>, a superficialidade das relações, tudo isso somado aos fatores inerentes do trabalho policial, como o risco de dano físico e até morte, carga horária puxada, exigência de resposta constante à sociedade, cobranças em relação à conduta, etc.</w:t>
      </w:r>
      <w:bookmarkStart w:id="0" w:name="_GoBack"/>
      <w:bookmarkEnd w:id="0"/>
    </w:p>
    <w:p w:rsidR="00420C2C" w:rsidRPr="009203CB" w:rsidRDefault="00B35492" w:rsidP="00DB1E75">
      <w:pPr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  <w:b/>
          <w:sz w:val="24"/>
          <w:szCs w:val="24"/>
        </w:rPr>
        <w:t>Referências</w:t>
      </w:r>
    </w:p>
    <w:p w:rsidR="00B35492" w:rsidRPr="009203CB" w:rsidRDefault="00B35492" w:rsidP="00DB1E75">
      <w:pPr>
        <w:jc w:val="both"/>
        <w:rPr>
          <w:rFonts w:ascii="Arial" w:hAnsi="Arial" w:cs="Arial"/>
        </w:rPr>
      </w:pPr>
      <w:r w:rsidRPr="009203CB">
        <w:rPr>
          <w:rFonts w:ascii="Arial" w:hAnsi="Arial" w:cs="Arial"/>
        </w:rPr>
        <w:t xml:space="preserve">Guimarães, Mayer, Bueno, </w:t>
      </w:r>
      <w:proofErr w:type="spellStart"/>
      <w:r w:rsidRPr="009203CB">
        <w:rPr>
          <w:rFonts w:ascii="Arial" w:hAnsi="Arial" w:cs="Arial"/>
        </w:rPr>
        <w:t>Minari</w:t>
      </w:r>
      <w:proofErr w:type="spellEnd"/>
      <w:r w:rsidRPr="009203CB">
        <w:rPr>
          <w:rFonts w:ascii="Arial" w:hAnsi="Arial" w:cs="Arial"/>
        </w:rPr>
        <w:t xml:space="preserve"> &amp; Martins. Síndrome de </w:t>
      </w:r>
      <w:proofErr w:type="spellStart"/>
      <w:r w:rsidRPr="009203CB">
        <w:rPr>
          <w:rFonts w:ascii="Arial" w:hAnsi="Arial" w:cs="Arial"/>
        </w:rPr>
        <w:t>bournout</w:t>
      </w:r>
      <w:proofErr w:type="spellEnd"/>
      <w:r w:rsidRPr="009203CB">
        <w:rPr>
          <w:rFonts w:ascii="Arial" w:hAnsi="Arial" w:cs="Arial"/>
        </w:rPr>
        <w:t xml:space="preserve"> e qualidade de vida de policiais militares e civis - Revista Sul Americana de Psicologia, v2, n1, Jan/</w:t>
      </w:r>
      <w:proofErr w:type="spellStart"/>
      <w:r w:rsidRPr="009203CB">
        <w:rPr>
          <w:rFonts w:ascii="Arial" w:hAnsi="Arial" w:cs="Arial"/>
        </w:rPr>
        <w:t>Jun</w:t>
      </w:r>
      <w:proofErr w:type="spellEnd"/>
      <w:r w:rsidRPr="009203CB">
        <w:rPr>
          <w:rFonts w:ascii="Arial" w:hAnsi="Arial" w:cs="Arial"/>
        </w:rPr>
        <w:t>, 2014;</w:t>
      </w:r>
    </w:p>
    <w:p w:rsidR="00B35492" w:rsidRPr="009203CB" w:rsidRDefault="00E91196" w:rsidP="00DB1E75">
      <w:pPr>
        <w:jc w:val="both"/>
        <w:rPr>
          <w:rFonts w:ascii="Arial" w:hAnsi="Arial" w:cs="Arial"/>
          <w:b/>
          <w:sz w:val="24"/>
          <w:szCs w:val="24"/>
        </w:rPr>
      </w:pPr>
      <w:r w:rsidRPr="009203CB">
        <w:rPr>
          <w:rFonts w:ascii="Arial" w:hAnsi="Arial" w:cs="Arial"/>
        </w:rPr>
        <w:t xml:space="preserve">Rodrigues, </w:t>
      </w:r>
      <w:proofErr w:type="spellStart"/>
      <w:r w:rsidRPr="009203CB">
        <w:rPr>
          <w:rFonts w:ascii="Arial" w:hAnsi="Arial" w:cs="Arial"/>
        </w:rPr>
        <w:t>Catia</w:t>
      </w:r>
      <w:proofErr w:type="spellEnd"/>
      <w:r w:rsidRPr="009203CB">
        <w:rPr>
          <w:rFonts w:ascii="Arial" w:hAnsi="Arial" w:cs="Arial"/>
        </w:rPr>
        <w:t xml:space="preserve"> M. P. – Ser policia: perturbação de </w:t>
      </w:r>
      <w:proofErr w:type="spellStart"/>
      <w:r w:rsidRPr="009203CB">
        <w:rPr>
          <w:rFonts w:ascii="Arial" w:hAnsi="Arial" w:cs="Arial"/>
        </w:rPr>
        <w:t>burnout</w:t>
      </w:r>
      <w:proofErr w:type="spellEnd"/>
      <w:r w:rsidRPr="009203CB">
        <w:rPr>
          <w:rFonts w:ascii="Arial" w:hAnsi="Arial" w:cs="Arial"/>
        </w:rPr>
        <w:t xml:space="preserve"> a vulnerabilidade ao stress e à depressão. </w:t>
      </w:r>
      <w:r w:rsidR="00D16CFD" w:rsidRPr="009203CB">
        <w:rPr>
          <w:rFonts w:ascii="Arial" w:hAnsi="Arial" w:cs="Arial"/>
        </w:rPr>
        <w:t xml:space="preserve">Revista </w:t>
      </w:r>
      <w:proofErr w:type="spellStart"/>
      <w:proofErr w:type="gramStart"/>
      <w:r w:rsidR="00D16CFD" w:rsidRPr="009203CB">
        <w:rPr>
          <w:rFonts w:ascii="Arial" w:hAnsi="Arial" w:cs="Arial"/>
        </w:rPr>
        <w:t>Psicologia.</w:t>
      </w:r>
      <w:proofErr w:type="gramEnd"/>
      <w:r w:rsidR="00D16CFD" w:rsidRPr="009203CB">
        <w:rPr>
          <w:rFonts w:ascii="Arial" w:hAnsi="Arial" w:cs="Arial"/>
        </w:rPr>
        <w:t>Pt</w:t>
      </w:r>
      <w:proofErr w:type="spellEnd"/>
      <w:r w:rsidR="00D16CFD" w:rsidRPr="009203CB">
        <w:rPr>
          <w:rFonts w:ascii="Arial" w:hAnsi="Arial" w:cs="Arial"/>
        </w:rPr>
        <w:t xml:space="preserve"> - 2014</w:t>
      </w:r>
    </w:p>
    <w:p w:rsidR="00420C2C" w:rsidRPr="009203CB" w:rsidRDefault="00420C2C" w:rsidP="000114D8">
      <w:pPr>
        <w:pStyle w:val="SemEspaamento"/>
        <w:rPr>
          <w:rFonts w:ascii="Arial" w:hAnsi="Arial" w:cs="Arial"/>
          <w:sz w:val="24"/>
          <w:szCs w:val="24"/>
        </w:rPr>
      </w:pPr>
    </w:p>
    <w:sectPr w:rsidR="00420C2C" w:rsidRPr="00920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75"/>
    <w:rsid w:val="000114D8"/>
    <w:rsid w:val="000D1201"/>
    <w:rsid w:val="0020306D"/>
    <w:rsid w:val="00235808"/>
    <w:rsid w:val="00293D80"/>
    <w:rsid w:val="00295169"/>
    <w:rsid w:val="00314E5F"/>
    <w:rsid w:val="003F6484"/>
    <w:rsid w:val="00420C2C"/>
    <w:rsid w:val="004B100D"/>
    <w:rsid w:val="005B3B8D"/>
    <w:rsid w:val="006E40FF"/>
    <w:rsid w:val="009203CB"/>
    <w:rsid w:val="00AA3449"/>
    <w:rsid w:val="00B35492"/>
    <w:rsid w:val="00D16CFD"/>
    <w:rsid w:val="00DB1E75"/>
    <w:rsid w:val="00E91196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14D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14D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Carlota Philippsen</dc:creator>
  <cp:lastModifiedBy>Carlota Philippsen</cp:lastModifiedBy>
  <cp:revision>6</cp:revision>
  <cp:lastPrinted>2016-05-04T15:45:00Z</cp:lastPrinted>
  <dcterms:created xsi:type="dcterms:W3CDTF">2016-04-13T12:36:00Z</dcterms:created>
  <dcterms:modified xsi:type="dcterms:W3CDTF">2016-05-06T13:30:00Z</dcterms:modified>
</cp:coreProperties>
</file>